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青岛农业大学校园影视拍摄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审批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     年   月   日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拍摄目的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（手机号码）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拍摄单位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（附营业执照复印件或其他有效证明）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机构注册号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拍摄单位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（手机号码）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拍摄主题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拍摄内容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拍摄日期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拍摄地点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来校拍摄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人员数量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来校工作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车辆数量</w:t>
            </w:r>
          </w:p>
        </w:tc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需学院党委（党总支）书记、单位主要负责人审核</w:t>
            </w:r>
          </w:p>
          <w:p>
            <w:pPr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党委宣传部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   年   月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注：1.本表为规范学校各单位邀请校外影视公司进校拍摄宣传片而制，也用于校外影视公司</w:t>
      </w:r>
      <w:r>
        <w:rPr>
          <w:rFonts w:hint="eastAsia" w:ascii="仿宋_GB2312" w:eastAsia="仿宋_GB2312"/>
          <w:szCs w:val="21"/>
          <w:lang w:eastAsia="zh-CN"/>
        </w:rPr>
        <w:t>申请</w:t>
      </w:r>
      <w:r>
        <w:rPr>
          <w:rFonts w:hint="eastAsia" w:ascii="仿宋_GB2312" w:eastAsia="仿宋_GB2312"/>
          <w:szCs w:val="21"/>
        </w:rPr>
        <w:t>进校取景。本表一式两份，申请单位、党委宣传部各一份，需于拍摄开始前3天向党委宣传部申请，宣传部根据申请内容和工作需要同意拍摄后，方可</w:t>
      </w:r>
      <w:r>
        <w:rPr>
          <w:rFonts w:hint="eastAsia" w:ascii="仿宋_GB2312" w:eastAsia="仿宋_GB2312"/>
          <w:szCs w:val="21"/>
          <w:lang w:eastAsia="zh-CN"/>
        </w:rPr>
        <w:t>拍摄</w:t>
      </w:r>
      <w:r>
        <w:rPr>
          <w:rFonts w:hint="eastAsia" w:ascii="仿宋_GB2312" w:eastAsia="仿宋_GB2312"/>
          <w:szCs w:val="21"/>
        </w:rPr>
        <w:t>；2.</w:t>
      </w:r>
      <w:r>
        <w:rPr>
          <w:rFonts w:hint="eastAsia" w:ascii="仿宋_GB2312" w:eastAsia="仿宋_GB2312"/>
          <w:szCs w:val="21"/>
          <w:lang w:eastAsia="zh-CN"/>
        </w:rPr>
        <w:t>需</w:t>
      </w:r>
      <w:r>
        <w:rPr>
          <w:rFonts w:hint="eastAsia" w:ascii="仿宋_GB2312" w:eastAsia="仿宋_GB2312"/>
          <w:szCs w:val="21"/>
        </w:rPr>
        <w:t>拍摄车辆进校</w:t>
      </w:r>
      <w:r>
        <w:rPr>
          <w:rFonts w:hint="eastAsia" w:ascii="仿宋_GB2312" w:eastAsia="仿宋_GB2312"/>
          <w:szCs w:val="21"/>
          <w:lang w:eastAsia="zh-CN"/>
        </w:rPr>
        <w:t>的</w:t>
      </w:r>
      <w:r>
        <w:rPr>
          <w:rFonts w:hint="eastAsia" w:ascii="仿宋_GB2312" w:eastAsia="仿宋_GB2312"/>
          <w:szCs w:val="21"/>
        </w:rPr>
        <w:t>，请联系保卫处。3. 任何拍摄不得影响正常教学秩序，申请单位需安排专人负责拍摄现场联络</w:t>
      </w:r>
      <w:r>
        <w:rPr>
          <w:rFonts w:hint="eastAsia" w:ascii="仿宋_GB2312" w:eastAsia="仿宋_GB2312"/>
          <w:szCs w:val="21"/>
          <w:lang w:eastAsia="zh-CN"/>
        </w:rPr>
        <w:t>事宜</w:t>
      </w:r>
      <w:r>
        <w:rPr>
          <w:rFonts w:hint="eastAsia" w:ascii="仿宋_GB2312" w:eastAsia="仿宋_GB2312"/>
          <w:szCs w:val="21"/>
        </w:rPr>
        <w:t>，确保工作有序进行。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2B"/>
    <w:rsid w:val="009B0326"/>
    <w:rsid w:val="00B4362B"/>
    <w:rsid w:val="00C15379"/>
    <w:rsid w:val="00C57A6D"/>
    <w:rsid w:val="11FA674D"/>
    <w:rsid w:val="121B6B1C"/>
    <w:rsid w:val="37493A86"/>
    <w:rsid w:val="56A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22</TotalTime>
  <ScaleCrop>false</ScaleCrop>
  <LinksUpToDate>false</LinksUpToDate>
  <CharactersWithSpaces>473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2018-05-09T05:48:00Z</dcterms:created>
  <dc:creator>zhouweiwei</dc:creator>
  <cp:lastModifiedBy>cinderella</cp:lastModifiedBy>
  <dcterms:modified xsi:type="dcterms:W3CDTF">2019-04-17T06:32:20Z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